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15ECEEBB"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287ECB">
        <w:rPr>
          <w:rFonts w:ascii="Trebuchet MS" w:eastAsia="Arial" w:hAnsi="Trebuchet MS" w:cs="Arial"/>
          <w:b/>
          <w:spacing w:val="1"/>
          <w:sz w:val="24"/>
          <w:szCs w:val="24"/>
          <w:lang w:val="de-DE"/>
        </w:rPr>
        <w:t>1</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5A356B">
        <w:rPr>
          <w:rFonts w:ascii="Trebuchet MS" w:eastAsia="Arial" w:hAnsi="Trebuchet MS" w:cs="Arial"/>
          <w:b/>
          <w:spacing w:val="1"/>
          <w:sz w:val="24"/>
          <w:szCs w:val="24"/>
          <w:lang w:val="de-DE"/>
        </w:rPr>
        <w:t>2</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341ED460"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5A356B">
        <w:rPr>
          <w:rFonts w:ascii="Trebuchet MS" w:eastAsia="Arial" w:hAnsi="Trebuchet MS" w:cs="Arial"/>
          <w:b/>
          <w:position w:val="-1"/>
          <w:lang w:val="de-DE"/>
        </w:rPr>
        <w:t>3</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5A356B">
        <w:rPr>
          <w:rFonts w:ascii="Trebuchet MS" w:eastAsia="Arial" w:hAnsi="Trebuchet MS" w:cs="Arial"/>
          <w:b/>
          <w:position w:val="-1"/>
          <w:lang w:val="de-DE"/>
        </w:rPr>
        <w:t>2</w:t>
      </w:r>
    </w:p>
    <w:p w14:paraId="17428F93" w14:textId="72642B8E" w:rsidR="00B034D0" w:rsidRPr="00C21E49" w:rsidRDefault="00AF7B9B"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7595D34B" wp14:editId="78D0F650">
            <wp:extent cx="2590800" cy="1623686"/>
            <wp:effectExtent l="0" t="0" r="0" b="0"/>
            <wp:docPr id="2" name="Grafik 2" descr="Ein Bild, das Telesk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leskop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329" cy="1625898"/>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02DF44B7" w14:textId="41DE6559" w:rsidR="00287ECB" w:rsidRDefault="005A356B" w:rsidP="00287ECB">
      <w:pPr>
        <w:spacing w:before="25"/>
        <w:ind w:right="248"/>
        <w:rPr>
          <w:rFonts w:ascii="Trebuchet MS" w:eastAsia="Arial" w:hAnsi="Trebuchet MS" w:cs="Arial"/>
          <w:sz w:val="28"/>
          <w:szCs w:val="28"/>
          <w:lang w:val="de-DE"/>
        </w:rPr>
      </w:pPr>
      <w:r w:rsidRPr="005A356B">
        <w:rPr>
          <w:rFonts w:ascii="Trebuchet MS" w:hAnsi="Trebuchet MS"/>
          <w:b/>
          <w:sz w:val="30"/>
          <w:lang w:val="de-DE"/>
        </w:rPr>
        <w:t>REELL TI-130 - kompaktes Reibscharnier mit hohem Reibmoment</w:t>
      </w:r>
    </w:p>
    <w:p w14:paraId="4A5BC4F8" w14:textId="77777777" w:rsidR="00287ECB" w:rsidRDefault="00287ECB" w:rsidP="00287ECB">
      <w:pPr>
        <w:spacing w:before="8" w:line="220" w:lineRule="exact"/>
        <w:ind w:right="248"/>
        <w:rPr>
          <w:rFonts w:ascii="Trebuchet MS" w:hAnsi="Trebuchet MS" w:cs="Arial"/>
          <w:lang w:val="de-DE"/>
        </w:rPr>
      </w:pPr>
    </w:p>
    <w:p w14:paraId="3DA0498B" w14:textId="77777777" w:rsidR="00287ECB" w:rsidRDefault="00287ECB" w:rsidP="00287ECB">
      <w:pPr>
        <w:spacing w:before="8" w:line="220" w:lineRule="exact"/>
        <w:ind w:right="248"/>
        <w:rPr>
          <w:rFonts w:ascii="Trebuchet MS" w:hAnsi="Trebuchet MS" w:cs="Arial"/>
          <w:lang w:val="de-DE"/>
        </w:rPr>
      </w:pPr>
    </w:p>
    <w:p w14:paraId="0DD2FFA6" w14:textId="1EBB8750" w:rsidR="00D00550" w:rsidRDefault="00287ECB" w:rsidP="005A356B">
      <w:pPr>
        <w:ind w:right="248"/>
        <w:jc w:val="both"/>
        <w:rPr>
          <w:rFonts w:ascii="Trebuchet MS" w:eastAsia="Arial" w:hAnsi="Trebuchet MS" w:cs="Arial"/>
          <w:lang w:val="de-DE"/>
        </w:rPr>
      </w:pPr>
      <w:r>
        <w:rPr>
          <w:rFonts w:ascii="Trebuchet MS" w:eastAsia="Arial" w:hAnsi="Trebuchet MS" w:cs="Arial"/>
          <w:b/>
          <w:spacing w:val="2"/>
          <w:lang w:val="de-DE"/>
        </w:rPr>
        <w:t>Adelsdorf</w:t>
      </w:r>
      <w:r>
        <w:rPr>
          <w:rFonts w:ascii="Trebuchet MS" w:eastAsia="Arial" w:hAnsi="Trebuchet MS" w:cs="Arial"/>
          <w:b/>
          <w:lang w:val="de-DE"/>
        </w:rPr>
        <w:t>,</w:t>
      </w:r>
      <w:r>
        <w:rPr>
          <w:rFonts w:ascii="Trebuchet MS" w:eastAsia="Arial" w:hAnsi="Trebuchet MS" w:cs="Arial"/>
          <w:b/>
          <w:spacing w:val="-8"/>
          <w:lang w:val="de-DE"/>
        </w:rPr>
        <w:t xml:space="preserve"> </w:t>
      </w:r>
      <w:r w:rsidR="00FE0B8F">
        <w:rPr>
          <w:rFonts w:ascii="Trebuchet MS" w:eastAsia="Arial" w:hAnsi="Trebuchet MS" w:cs="Arial"/>
          <w:b/>
          <w:lang w:val="de-DE"/>
        </w:rPr>
        <w:t>Januar</w:t>
      </w:r>
      <w:r>
        <w:rPr>
          <w:rFonts w:ascii="Trebuchet MS" w:eastAsia="Arial" w:hAnsi="Trebuchet MS" w:cs="Arial"/>
          <w:b/>
          <w:lang w:val="de-DE"/>
        </w:rPr>
        <w:t xml:space="preserve"> </w:t>
      </w:r>
      <w:r>
        <w:rPr>
          <w:rFonts w:ascii="Trebuchet MS" w:eastAsia="Arial" w:hAnsi="Trebuchet MS" w:cs="Arial"/>
          <w:b/>
          <w:spacing w:val="2"/>
          <w:lang w:val="de-DE"/>
        </w:rPr>
        <w:t>2</w:t>
      </w:r>
      <w:r>
        <w:rPr>
          <w:rFonts w:ascii="Trebuchet MS" w:eastAsia="Arial" w:hAnsi="Trebuchet MS" w:cs="Arial"/>
          <w:b/>
          <w:lang w:val="de-DE"/>
        </w:rPr>
        <w:t>02</w:t>
      </w:r>
      <w:r w:rsidR="00FE0B8F">
        <w:rPr>
          <w:rFonts w:ascii="Trebuchet MS" w:eastAsia="Arial" w:hAnsi="Trebuchet MS" w:cs="Arial"/>
          <w:b/>
          <w:lang w:val="de-DE"/>
        </w:rPr>
        <w:t>2</w:t>
      </w:r>
      <w:r>
        <w:rPr>
          <w:rFonts w:ascii="Trebuchet MS" w:eastAsia="Arial" w:hAnsi="Trebuchet MS" w:cs="Arial"/>
          <w:b/>
          <w:spacing w:val="-3"/>
          <w:lang w:val="de-DE"/>
        </w:rPr>
        <w:t xml:space="preserve"> </w:t>
      </w:r>
      <w:r>
        <w:rPr>
          <w:rFonts w:ascii="Trebuchet MS" w:eastAsia="Arial" w:hAnsi="Trebuchet MS" w:cs="Arial"/>
          <w:lang w:val="de-DE"/>
        </w:rPr>
        <w:t xml:space="preserve">– </w:t>
      </w:r>
      <w:r w:rsidR="00274823">
        <w:rPr>
          <w:rFonts w:ascii="Trebuchet MS" w:eastAsia="Arial" w:hAnsi="Trebuchet MS" w:cs="Arial"/>
          <w:lang w:val="de-DE"/>
        </w:rPr>
        <w:t xml:space="preserve">Actronic-Solutions stellt das neueste </w:t>
      </w:r>
      <w:r w:rsidR="005A356B">
        <w:rPr>
          <w:rFonts w:ascii="Trebuchet MS" w:eastAsia="Arial" w:hAnsi="Trebuchet MS" w:cs="Arial"/>
          <w:lang w:val="de-DE"/>
        </w:rPr>
        <w:t>Friktionsscharnier von Reell Precision Manufacturing (Reell, USA) vor</w:t>
      </w:r>
      <w:r w:rsidR="00BE4F12">
        <w:rPr>
          <w:rFonts w:ascii="Trebuchet MS" w:eastAsia="Arial" w:hAnsi="Trebuchet MS" w:cs="Arial"/>
          <w:lang w:val="de-DE"/>
        </w:rPr>
        <w:t>, welches die Baureihe der Drehmomenteinsätze (Torque-Inserts) um eine weitere Baugröße ergänzt und damit neue Maßstäbe im Bezug auf die Drehmomentdichte bei Reibscharnieren setzt.</w:t>
      </w:r>
    </w:p>
    <w:p w14:paraId="75431DC3" w14:textId="2AD9B95A" w:rsidR="00BE4F12" w:rsidRDefault="00BE4F12" w:rsidP="005A356B">
      <w:pPr>
        <w:ind w:right="248"/>
        <w:jc w:val="both"/>
        <w:rPr>
          <w:rFonts w:ascii="Trebuchet MS" w:eastAsia="Arial" w:hAnsi="Trebuchet MS" w:cs="Arial"/>
          <w:lang w:val="de-DE"/>
        </w:rPr>
      </w:pPr>
    </w:p>
    <w:p w14:paraId="7DA880BE" w14:textId="26DC3D0C" w:rsidR="00BE4F12" w:rsidRDefault="00BE4F12" w:rsidP="005A356B">
      <w:pPr>
        <w:ind w:right="248"/>
        <w:jc w:val="both"/>
        <w:rPr>
          <w:rFonts w:ascii="Trebuchet MS" w:eastAsia="Arial" w:hAnsi="Trebuchet MS" w:cs="Arial"/>
          <w:lang w:val="de-DE"/>
        </w:rPr>
      </w:pPr>
      <w:r>
        <w:rPr>
          <w:rFonts w:ascii="Trebuchet MS" w:eastAsia="Arial" w:hAnsi="Trebuchet MS" w:cs="Arial"/>
          <w:lang w:val="de-DE"/>
        </w:rPr>
        <w:t>Das TI-130 Reibscharnier zeichnet sich durch Langlebigkeit und sein kompaktes Design aus und eignet sich</w:t>
      </w:r>
      <w:r w:rsidR="001D2340">
        <w:rPr>
          <w:rFonts w:ascii="Trebuchet MS" w:eastAsia="Arial" w:hAnsi="Trebuchet MS" w:cs="Arial"/>
          <w:lang w:val="de-DE"/>
        </w:rPr>
        <w:t xml:space="preserve"> durch die Ausführung als Drehmomenteinsatz mit innenliegender Montage besonders f</w:t>
      </w:r>
      <w:r w:rsidR="001D2340" w:rsidRPr="001D2340">
        <w:rPr>
          <w:rFonts w:ascii="Trebuchet MS" w:eastAsia="Arial" w:hAnsi="Trebuchet MS" w:cs="Arial"/>
          <w:lang w:val="de-DE"/>
        </w:rPr>
        <w:t>ür die Innenausstattung von Fahrzeugen, Industriegehäuse, Monitorhalterungen, Docks für mobile Geräte und vieles mehr.</w:t>
      </w:r>
    </w:p>
    <w:p w14:paraId="1CAB64EB" w14:textId="764B509A" w:rsidR="00BE4F12" w:rsidRDefault="00BE4F12" w:rsidP="005A356B">
      <w:pPr>
        <w:ind w:right="248"/>
        <w:jc w:val="both"/>
        <w:rPr>
          <w:rFonts w:ascii="Trebuchet MS" w:eastAsia="Arial" w:hAnsi="Trebuchet MS" w:cs="Arial"/>
          <w:lang w:val="de-DE"/>
        </w:rPr>
      </w:pPr>
    </w:p>
    <w:p w14:paraId="3BA25678" w14:textId="0997B06C" w:rsidR="001D2340" w:rsidRDefault="001D2340" w:rsidP="001D2340">
      <w:pPr>
        <w:ind w:right="248"/>
        <w:jc w:val="both"/>
        <w:rPr>
          <w:rFonts w:ascii="Trebuchet MS" w:eastAsia="Arial" w:hAnsi="Trebuchet MS" w:cs="Arial"/>
          <w:spacing w:val="1"/>
          <w:lang w:val="de-DE"/>
        </w:rPr>
      </w:pPr>
      <w:r>
        <w:rPr>
          <w:rFonts w:ascii="Trebuchet MS" w:eastAsia="Arial" w:hAnsi="Trebuchet MS" w:cs="Arial"/>
          <w:spacing w:val="1"/>
          <w:lang w:val="de-DE"/>
        </w:rPr>
        <w:t xml:space="preserve">Die kleinere Bauform des Drehmomentscharniers ermöglicht eine insgesamt kompaktere Konstruktion der Anwendung, </w:t>
      </w:r>
      <w:r w:rsidRPr="001D2340">
        <w:rPr>
          <w:rFonts w:ascii="Trebuchet MS" w:eastAsia="Arial" w:hAnsi="Trebuchet MS" w:cs="Arial"/>
          <w:spacing w:val="1"/>
          <w:lang w:val="de-DE"/>
        </w:rPr>
        <w:t xml:space="preserve">ohne dabei auf die erstklassige Bewegungsqualität und die solide Positionierung von Reell verzichten zu müssen. </w:t>
      </w:r>
      <w:r>
        <w:rPr>
          <w:rFonts w:ascii="Trebuchet MS" w:eastAsia="Arial" w:hAnsi="Trebuchet MS" w:cs="Arial"/>
          <w:spacing w:val="1"/>
          <w:lang w:val="de-DE"/>
        </w:rPr>
        <w:t>Das TI-130 Reibscharnier</w:t>
      </w:r>
      <w:r w:rsidRPr="001D2340">
        <w:rPr>
          <w:rFonts w:ascii="Trebuchet MS" w:eastAsia="Arial" w:hAnsi="Trebuchet MS" w:cs="Arial"/>
          <w:spacing w:val="1"/>
          <w:lang w:val="de-DE"/>
        </w:rPr>
        <w:t xml:space="preserve"> ist mit Drehmomenten von 1,0 bis 2,0 N-m erhältlich.  Zu den Anwendungen gehören Gehäusetüren, Abdeckungen, Monitore, Luken und viele andere Komponenten, die eine zuverlässige Positionssteuerung und einfache Einstellbarkeit in den Bereichen Industrie, Medizin, Büro und Unterhaltungselektronik erfordern.</w:t>
      </w:r>
    </w:p>
    <w:p w14:paraId="1B57C753" w14:textId="11867573" w:rsidR="001D2340" w:rsidRDefault="001D2340" w:rsidP="001D2340">
      <w:pPr>
        <w:ind w:right="248"/>
        <w:jc w:val="both"/>
        <w:rPr>
          <w:rFonts w:ascii="Trebuchet MS" w:eastAsia="Arial" w:hAnsi="Trebuchet MS" w:cs="Arial"/>
          <w:spacing w:val="1"/>
          <w:lang w:val="de-DE"/>
        </w:rPr>
      </w:pPr>
    </w:p>
    <w:p w14:paraId="7EECDF47" w14:textId="3C414CF8" w:rsidR="001D2340" w:rsidRPr="001D2340" w:rsidRDefault="00912FAE" w:rsidP="001D2340">
      <w:pPr>
        <w:ind w:right="248"/>
        <w:jc w:val="both"/>
        <w:rPr>
          <w:rFonts w:ascii="Trebuchet MS" w:eastAsia="Arial" w:hAnsi="Trebuchet MS" w:cs="Arial"/>
          <w:spacing w:val="1"/>
          <w:lang w:val="de-DE"/>
        </w:rPr>
      </w:pPr>
      <w:r>
        <w:rPr>
          <w:rFonts w:ascii="Trebuchet MS" w:eastAsia="Arial" w:hAnsi="Trebuchet MS" w:cs="Arial"/>
          <w:spacing w:val="1"/>
          <w:lang w:val="de-DE"/>
        </w:rPr>
        <w:t xml:space="preserve">Wie bei der </w:t>
      </w:r>
      <w:r w:rsidR="001D2340">
        <w:rPr>
          <w:rFonts w:ascii="Trebuchet MS" w:eastAsia="Arial" w:hAnsi="Trebuchet MS" w:cs="Arial"/>
          <w:spacing w:val="1"/>
          <w:lang w:val="de-DE"/>
        </w:rPr>
        <w:t>gesamten</w:t>
      </w:r>
      <w:r w:rsidR="001D2340" w:rsidRPr="001D2340">
        <w:rPr>
          <w:rFonts w:ascii="Trebuchet MS" w:eastAsia="Arial" w:hAnsi="Trebuchet MS" w:cs="Arial"/>
          <w:spacing w:val="1"/>
          <w:lang w:val="de-DE"/>
        </w:rPr>
        <w:t xml:space="preserve"> TI-100</w:t>
      </w:r>
      <w:r>
        <w:rPr>
          <w:rFonts w:ascii="Trebuchet MS" w:eastAsia="Arial" w:hAnsi="Trebuchet MS" w:cs="Arial"/>
          <w:spacing w:val="1"/>
          <w:lang w:val="de-DE"/>
        </w:rPr>
        <w:t>-Serie ist auch beim TI-130 der Korpus</w:t>
      </w:r>
      <w:r w:rsidRPr="001D2340">
        <w:rPr>
          <w:rFonts w:ascii="Trebuchet MS" w:eastAsia="Arial" w:hAnsi="Trebuchet MS" w:cs="Arial"/>
          <w:spacing w:val="1"/>
          <w:lang w:val="de-DE"/>
        </w:rPr>
        <w:t xml:space="preserve"> </w:t>
      </w:r>
      <w:r w:rsidR="001D2340" w:rsidRPr="001D2340">
        <w:rPr>
          <w:rFonts w:ascii="Trebuchet MS" w:eastAsia="Arial" w:hAnsi="Trebuchet MS" w:cs="Arial"/>
          <w:spacing w:val="1"/>
          <w:lang w:val="de-DE"/>
        </w:rPr>
        <w:t>aus glasfaserverstärktem Nylon stabil und leicht und kann in eine Vielzahl von Materialien eingepresst werden. Aufgrund der einzigartigen Inline-Montage ist d</w:t>
      </w:r>
      <w:r>
        <w:rPr>
          <w:rFonts w:ascii="Trebuchet MS" w:eastAsia="Arial" w:hAnsi="Trebuchet MS" w:cs="Arial"/>
          <w:spacing w:val="1"/>
          <w:lang w:val="de-DE"/>
        </w:rPr>
        <w:t>as</w:t>
      </w:r>
      <w:r w:rsidR="001D2340" w:rsidRPr="001D2340">
        <w:rPr>
          <w:rFonts w:ascii="Trebuchet MS" w:eastAsia="Arial" w:hAnsi="Trebuchet MS" w:cs="Arial"/>
          <w:spacing w:val="1"/>
          <w:lang w:val="de-DE"/>
        </w:rPr>
        <w:t xml:space="preserve"> TI-130 im eingebauten Zustand für den Benutzer unsichtbar, was die Gesamtgröße des Gehäuses reduzieren und die Ästhetik der Anwendung verbessern kann.  Wie alle Reell-Drehmomenteinsätze verfügt auch d</w:t>
      </w:r>
      <w:r>
        <w:rPr>
          <w:rFonts w:ascii="Trebuchet MS" w:eastAsia="Arial" w:hAnsi="Trebuchet MS" w:cs="Arial"/>
          <w:spacing w:val="1"/>
          <w:lang w:val="de-DE"/>
        </w:rPr>
        <w:t>as</w:t>
      </w:r>
      <w:r w:rsidR="001D2340" w:rsidRPr="001D2340">
        <w:rPr>
          <w:rFonts w:ascii="Trebuchet MS" w:eastAsia="Arial" w:hAnsi="Trebuchet MS" w:cs="Arial"/>
          <w:spacing w:val="1"/>
          <w:lang w:val="de-DE"/>
        </w:rPr>
        <w:t xml:space="preserve"> TI-130 über die ReellTorq®-Cliptechnologie, die ein präzises und gleichmäßiges Drehmoment mit einer qualifizierten Lebensdauer von 25.000 Zyklen liefert und gleichzeitig das </w:t>
      </w:r>
      <w:r>
        <w:rPr>
          <w:rFonts w:ascii="Trebuchet MS" w:eastAsia="Arial" w:hAnsi="Trebuchet MS" w:cs="Arial"/>
          <w:spacing w:val="1"/>
          <w:lang w:val="de-DE"/>
        </w:rPr>
        <w:t>beste haptische Erlebnis</w:t>
      </w:r>
      <w:r w:rsidR="001D2340" w:rsidRPr="001D2340">
        <w:rPr>
          <w:rFonts w:ascii="Trebuchet MS" w:eastAsia="Arial" w:hAnsi="Trebuchet MS" w:cs="Arial"/>
          <w:spacing w:val="1"/>
          <w:lang w:val="de-DE"/>
        </w:rPr>
        <w:t xml:space="preserve"> aller Positionierungslösungen auf dem Markt bietet.</w:t>
      </w:r>
    </w:p>
    <w:p w14:paraId="603EA08D" w14:textId="77777777" w:rsidR="001D2340" w:rsidRPr="001D2340" w:rsidRDefault="001D2340" w:rsidP="001D2340">
      <w:pPr>
        <w:ind w:right="248"/>
        <w:jc w:val="both"/>
        <w:rPr>
          <w:rFonts w:ascii="Trebuchet MS" w:eastAsia="Arial" w:hAnsi="Trebuchet MS" w:cs="Arial"/>
          <w:spacing w:val="1"/>
          <w:lang w:val="de-DE"/>
        </w:rPr>
      </w:pPr>
    </w:p>
    <w:p w14:paraId="7151A91B" w14:textId="6B7CA3FB" w:rsidR="00912FAE" w:rsidRPr="00912FAE" w:rsidRDefault="00912FAE" w:rsidP="00912FAE">
      <w:pPr>
        <w:ind w:right="248"/>
        <w:jc w:val="both"/>
        <w:rPr>
          <w:rFonts w:ascii="Trebuchet MS" w:eastAsia="Arial" w:hAnsi="Trebuchet MS" w:cs="Arial"/>
          <w:spacing w:val="1"/>
          <w:lang w:val="de-DE"/>
        </w:rPr>
      </w:pPr>
      <w:r w:rsidRPr="00912FAE">
        <w:rPr>
          <w:rFonts w:ascii="Trebuchet MS" w:eastAsia="Arial" w:hAnsi="Trebuchet MS" w:cs="Arial"/>
          <w:spacing w:val="1"/>
          <w:lang w:val="de-DE"/>
        </w:rPr>
        <w:t xml:space="preserve">Reell Precision Manufacturing bietet hochwertige, innovative Lösungen zur Übertragung von Drehmomenten, zur Kontrolle der Winkelposition und zum Schutz empfindlicher Komponenten vor übermäßiger Kraft. Die Kombination der weltweit präzisesten Drehmomenttechnologie mit dem </w:t>
      </w:r>
      <w:r w:rsidRPr="00912FAE">
        <w:rPr>
          <w:rFonts w:ascii="Trebuchet MS" w:eastAsia="Arial" w:hAnsi="Trebuchet MS" w:cs="Arial"/>
          <w:spacing w:val="1"/>
          <w:lang w:val="de-DE"/>
        </w:rPr>
        <w:lastRenderedPageBreak/>
        <w:t>branchenweit erfahrensten Ingenieurteam garantiert eine perfekte Anpassung des Produkts an die Kundenanwendung. Mit Niederlassungen auf drei Kontinenten bietet Reell einen reaktionsschnellen globalen Kundenservice und eine erstklassige Fertigung, die eine außergewöhnlich einfache Bestellung und pünktliche Lieferung gewährleistet.</w:t>
      </w:r>
      <w:r w:rsidR="00A67B9F">
        <w:rPr>
          <w:rFonts w:ascii="Trebuchet MS" w:eastAsia="Arial" w:hAnsi="Trebuchet MS" w:cs="Arial"/>
          <w:spacing w:val="1"/>
          <w:lang w:val="de-DE"/>
        </w:rPr>
        <w:t xml:space="preserve"> Vertrieben werden die Reibscharniere von Reell in Deutschland von Actronic-Solutions GmbH mit Sitz in Adelsdorf in der Nähe von Erlangen.</w:t>
      </w:r>
    </w:p>
    <w:p w14:paraId="64D16CD0" w14:textId="77777777" w:rsidR="00912FAE" w:rsidRPr="00912FAE" w:rsidRDefault="00912FAE" w:rsidP="00912FAE">
      <w:pPr>
        <w:ind w:right="248"/>
        <w:jc w:val="both"/>
        <w:rPr>
          <w:rFonts w:ascii="Trebuchet MS" w:eastAsia="Arial" w:hAnsi="Trebuchet MS" w:cs="Arial"/>
          <w:spacing w:val="1"/>
          <w:lang w:val="de-DE"/>
        </w:rPr>
      </w:pPr>
    </w:p>
    <w:p w14:paraId="7F6662D4" w14:textId="77777777" w:rsidR="00287ECB" w:rsidRDefault="00287ECB" w:rsidP="00287ECB">
      <w:pPr>
        <w:spacing w:before="34"/>
        <w:ind w:right="388"/>
        <w:jc w:val="both"/>
        <w:rPr>
          <w:rFonts w:ascii="Trebuchet MS" w:eastAsia="Arial" w:hAnsi="Trebuchet MS" w:cs="Arial"/>
          <w:spacing w:val="1"/>
          <w:lang w:val="de-DE"/>
        </w:rPr>
      </w:pPr>
    </w:p>
    <w:p w14:paraId="15EA6537"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Die aktuelle Presseinformation inkl. Bildmaterial der Firma Actronic-Solutions GmbH finden Sie ebenfalls zum Download unter: https://www.actronic-solutions.de/presse.html</w:t>
      </w:r>
    </w:p>
    <w:p w14:paraId="5C39AEBE" w14:textId="77777777" w:rsidR="00287ECB" w:rsidRDefault="00287ECB" w:rsidP="00287ECB">
      <w:pPr>
        <w:spacing w:before="1" w:line="260" w:lineRule="exact"/>
        <w:ind w:right="388"/>
        <w:rPr>
          <w:rFonts w:ascii="Trebuchet MS" w:hAnsi="Trebuchet MS" w:cs="Arial"/>
          <w:lang w:val="de-DE"/>
        </w:rPr>
      </w:pPr>
    </w:p>
    <w:p w14:paraId="2BF19EF8"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37F29F00" w14:textId="77777777" w:rsidR="00373489" w:rsidRPr="00C21E49" w:rsidRDefault="00373489" w:rsidP="002E35DE">
      <w:pPr>
        <w:spacing w:before="1" w:line="260" w:lineRule="exact"/>
        <w:ind w:right="388"/>
        <w:rPr>
          <w:rFonts w:ascii="Trebuchet MS" w:hAnsi="Trebuchet MS" w:cs="Arial"/>
          <w:lang w:val="de-DE"/>
        </w:rPr>
      </w:pPr>
    </w:p>
    <w:p w14:paraId="71CAA082" w14:textId="77777777"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14:paraId="057C8F72" w14:textId="77777777"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1697B167" w14:textId="77777777"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14:paraId="547D7D9B" w14:textId="77777777"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14:paraId="6D487E32" w14:textId="77777777"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14:paraId="111E2AAB" w14:textId="77777777"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14:paraId="4D57A82E" w14:textId="77777777"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36DBC02F" w14:textId="77777777" w:rsidR="00C21E49" w:rsidRPr="000B3BAC" w:rsidRDefault="00C21E49" w:rsidP="00C21E49">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7688BE4" w14:textId="77777777"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14:paraId="70CB61DF" w14:textId="77777777" w:rsidR="00B23B97" w:rsidRPr="000B3BAC" w:rsidRDefault="00B23B97" w:rsidP="002E35DE">
      <w:pPr>
        <w:spacing w:before="18" w:line="240" w:lineRule="exact"/>
        <w:ind w:right="388"/>
        <w:rPr>
          <w:rFonts w:ascii="Trebuchet MS" w:hAnsi="Trebuchet MS" w:cs="Arial"/>
          <w:lang w:val="de-DE"/>
        </w:rPr>
      </w:pPr>
    </w:p>
    <w:p w14:paraId="4576A31E" w14:textId="77777777"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14:paraId="735CA085" w14:textId="77777777"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14:paraId="4386FA5D" w14:textId="77777777"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14:paraId="2C3F98EE" w14:textId="05FEA2D8"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Servoregler, </w:t>
      </w:r>
      <w:r w:rsidR="00C56613" w:rsidRPr="00C21E49">
        <w:rPr>
          <w:rFonts w:ascii="Trebuchet MS" w:eastAsia="Arial" w:hAnsi="Trebuchet MS" w:cs="Arial"/>
          <w:i/>
          <w:spacing w:val="-1"/>
          <w:sz w:val="16"/>
          <w:szCs w:val="16"/>
          <w:lang w:val="de-DE"/>
        </w:rPr>
        <w:t>Schrittmotorregler, CAN-Interfaces</w:t>
      </w:r>
      <w:r w:rsidR="00D00550">
        <w:rPr>
          <w:rFonts w:ascii="Trebuchet MS" w:eastAsia="Arial" w:hAnsi="Trebuchet MS" w:cs="Arial"/>
          <w:i/>
          <w:spacing w:val="-1"/>
          <w:sz w:val="16"/>
          <w:szCs w:val="16"/>
          <w:lang w:val="de-DE"/>
        </w:rPr>
        <w:t xml:space="preserve"> und CAN-Datenlogger</w:t>
      </w:r>
      <w:r w:rsidR="00C56613" w:rsidRPr="00C21E49">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 xml:space="preserve">Servomotoren, </w:t>
      </w:r>
      <w:r w:rsidR="002E403A">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sidR="00A10587">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sidR="00A10587">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sidR="00A10587">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sidR="00A10587">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3B60"/>
    <w:rsid w:val="000860C4"/>
    <w:rsid w:val="000B0B61"/>
    <w:rsid w:val="000B3239"/>
    <w:rsid w:val="000B3BAC"/>
    <w:rsid w:val="000B7241"/>
    <w:rsid w:val="000C376D"/>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D2340"/>
    <w:rsid w:val="001E1A1E"/>
    <w:rsid w:val="001E305D"/>
    <w:rsid w:val="001E6172"/>
    <w:rsid w:val="001F0BBC"/>
    <w:rsid w:val="001F4EA9"/>
    <w:rsid w:val="00206BB1"/>
    <w:rsid w:val="00220D3C"/>
    <w:rsid w:val="00221285"/>
    <w:rsid w:val="00225274"/>
    <w:rsid w:val="0023038B"/>
    <w:rsid w:val="00234194"/>
    <w:rsid w:val="00237C29"/>
    <w:rsid w:val="00253015"/>
    <w:rsid w:val="002533A3"/>
    <w:rsid w:val="00266218"/>
    <w:rsid w:val="00274823"/>
    <w:rsid w:val="00280C32"/>
    <w:rsid w:val="00287ECB"/>
    <w:rsid w:val="002A3EED"/>
    <w:rsid w:val="002C38E3"/>
    <w:rsid w:val="002D4B74"/>
    <w:rsid w:val="002E35DE"/>
    <w:rsid w:val="002E403A"/>
    <w:rsid w:val="002F35AD"/>
    <w:rsid w:val="00302B92"/>
    <w:rsid w:val="00306FD6"/>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CEA"/>
    <w:rsid w:val="00381079"/>
    <w:rsid w:val="003977AA"/>
    <w:rsid w:val="003A5FA1"/>
    <w:rsid w:val="003B242D"/>
    <w:rsid w:val="003B3E18"/>
    <w:rsid w:val="003C4E05"/>
    <w:rsid w:val="003C74C5"/>
    <w:rsid w:val="003D1244"/>
    <w:rsid w:val="004047B2"/>
    <w:rsid w:val="00412992"/>
    <w:rsid w:val="00416937"/>
    <w:rsid w:val="00422102"/>
    <w:rsid w:val="004330A0"/>
    <w:rsid w:val="0044314B"/>
    <w:rsid w:val="00447BB9"/>
    <w:rsid w:val="00447D90"/>
    <w:rsid w:val="00463BCD"/>
    <w:rsid w:val="00474F28"/>
    <w:rsid w:val="004917B4"/>
    <w:rsid w:val="00496E31"/>
    <w:rsid w:val="004B36FE"/>
    <w:rsid w:val="004B45FD"/>
    <w:rsid w:val="004C1BF8"/>
    <w:rsid w:val="004C1FAB"/>
    <w:rsid w:val="004C2CB8"/>
    <w:rsid w:val="004C3DB8"/>
    <w:rsid w:val="00514E48"/>
    <w:rsid w:val="00522F4A"/>
    <w:rsid w:val="00526087"/>
    <w:rsid w:val="00530460"/>
    <w:rsid w:val="00533687"/>
    <w:rsid w:val="0053371B"/>
    <w:rsid w:val="005452DA"/>
    <w:rsid w:val="0055044F"/>
    <w:rsid w:val="00564F88"/>
    <w:rsid w:val="005718B8"/>
    <w:rsid w:val="00581849"/>
    <w:rsid w:val="00584715"/>
    <w:rsid w:val="00590CAD"/>
    <w:rsid w:val="00593DEC"/>
    <w:rsid w:val="00597171"/>
    <w:rsid w:val="005A0A69"/>
    <w:rsid w:val="005A352E"/>
    <w:rsid w:val="005A356B"/>
    <w:rsid w:val="005A46D6"/>
    <w:rsid w:val="005D390C"/>
    <w:rsid w:val="00602EE9"/>
    <w:rsid w:val="006123DA"/>
    <w:rsid w:val="0062789E"/>
    <w:rsid w:val="006305DD"/>
    <w:rsid w:val="0064639C"/>
    <w:rsid w:val="006521E4"/>
    <w:rsid w:val="0065429C"/>
    <w:rsid w:val="00654DC8"/>
    <w:rsid w:val="0065721F"/>
    <w:rsid w:val="00661F45"/>
    <w:rsid w:val="006646A6"/>
    <w:rsid w:val="00673B61"/>
    <w:rsid w:val="00692378"/>
    <w:rsid w:val="006B0207"/>
    <w:rsid w:val="006C4014"/>
    <w:rsid w:val="006D4FF6"/>
    <w:rsid w:val="006E45DA"/>
    <w:rsid w:val="006F7094"/>
    <w:rsid w:val="00701F9C"/>
    <w:rsid w:val="00702259"/>
    <w:rsid w:val="007041F2"/>
    <w:rsid w:val="007358C3"/>
    <w:rsid w:val="00736AFA"/>
    <w:rsid w:val="00737D1E"/>
    <w:rsid w:val="007643A7"/>
    <w:rsid w:val="007B68F5"/>
    <w:rsid w:val="007C76B5"/>
    <w:rsid w:val="007D08E9"/>
    <w:rsid w:val="007D7791"/>
    <w:rsid w:val="007E32B7"/>
    <w:rsid w:val="007E737E"/>
    <w:rsid w:val="00815EB8"/>
    <w:rsid w:val="0082772C"/>
    <w:rsid w:val="0082787B"/>
    <w:rsid w:val="00831C30"/>
    <w:rsid w:val="008343C6"/>
    <w:rsid w:val="008414CA"/>
    <w:rsid w:val="00855553"/>
    <w:rsid w:val="00861693"/>
    <w:rsid w:val="00883131"/>
    <w:rsid w:val="008864C3"/>
    <w:rsid w:val="008A0015"/>
    <w:rsid w:val="008A4BFC"/>
    <w:rsid w:val="008B52B5"/>
    <w:rsid w:val="008C7ADF"/>
    <w:rsid w:val="008E1C96"/>
    <w:rsid w:val="008E391E"/>
    <w:rsid w:val="008E74F6"/>
    <w:rsid w:val="008F3126"/>
    <w:rsid w:val="00912FAE"/>
    <w:rsid w:val="0091635A"/>
    <w:rsid w:val="00916DD6"/>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10587"/>
    <w:rsid w:val="00A3220C"/>
    <w:rsid w:val="00A34F15"/>
    <w:rsid w:val="00A67B9F"/>
    <w:rsid w:val="00A71513"/>
    <w:rsid w:val="00A735C7"/>
    <w:rsid w:val="00A7646F"/>
    <w:rsid w:val="00A92772"/>
    <w:rsid w:val="00AA0F59"/>
    <w:rsid w:val="00AD0EF5"/>
    <w:rsid w:val="00AD12E4"/>
    <w:rsid w:val="00AD5369"/>
    <w:rsid w:val="00AE7D65"/>
    <w:rsid w:val="00AF224E"/>
    <w:rsid w:val="00AF7B9B"/>
    <w:rsid w:val="00B034D0"/>
    <w:rsid w:val="00B23B97"/>
    <w:rsid w:val="00B500D8"/>
    <w:rsid w:val="00B60373"/>
    <w:rsid w:val="00B672EC"/>
    <w:rsid w:val="00B70F5E"/>
    <w:rsid w:val="00B718B1"/>
    <w:rsid w:val="00B74F77"/>
    <w:rsid w:val="00B82E74"/>
    <w:rsid w:val="00BB714D"/>
    <w:rsid w:val="00BE4F12"/>
    <w:rsid w:val="00BF65A5"/>
    <w:rsid w:val="00C21E49"/>
    <w:rsid w:val="00C249D1"/>
    <w:rsid w:val="00C25716"/>
    <w:rsid w:val="00C424BD"/>
    <w:rsid w:val="00C515AA"/>
    <w:rsid w:val="00C51BD7"/>
    <w:rsid w:val="00C56613"/>
    <w:rsid w:val="00C72F93"/>
    <w:rsid w:val="00C73932"/>
    <w:rsid w:val="00C92A7C"/>
    <w:rsid w:val="00C95B98"/>
    <w:rsid w:val="00CA0970"/>
    <w:rsid w:val="00CB6A55"/>
    <w:rsid w:val="00CC70A0"/>
    <w:rsid w:val="00CC7F8D"/>
    <w:rsid w:val="00CD026A"/>
    <w:rsid w:val="00CE3A00"/>
    <w:rsid w:val="00CE5A1C"/>
    <w:rsid w:val="00CF012A"/>
    <w:rsid w:val="00CF3BD9"/>
    <w:rsid w:val="00D00550"/>
    <w:rsid w:val="00D0613E"/>
    <w:rsid w:val="00D10C5A"/>
    <w:rsid w:val="00D24A6B"/>
    <w:rsid w:val="00D420C6"/>
    <w:rsid w:val="00D42B80"/>
    <w:rsid w:val="00D4339B"/>
    <w:rsid w:val="00D521AF"/>
    <w:rsid w:val="00D71146"/>
    <w:rsid w:val="00D71863"/>
    <w:rsid w:val="00D72A2F"/>
    <w:rsid w:val="00D87CA7"/>
    <w:rsid w:val="00D95721"/>
    <w:rsid w:val="00D977CC"/>
    <w:rsid w:val="00DA344C"/>
    <w:rsid w:val="00DA72DC"/>
    <w:rsid w:val="00DB43CA"/>
    <w:rsid w:val="00DB5262"/>
    <w:rsid w:val="00DD16F2"/>
    <w:rsid w:val="00DD63DB"/>
    <w:rsid w:val="00DD759B"/>
    <w:rsid w:val="00DF1845"/>
    <w:rsid w:val="00DF728D"/>
    <w:rsid w:val="00DF7E80"/>
    <w:rsid w:val="00E00AE0"/>
    <w:rsid w:val="00E04E5E"/>
    <w:rsid w:val="00E3181B"/>
    <w:rsid w:val="00E328F3"/>
    <w:rsid w:val="00E34CC1"/>
    <w:rsid w:val="00E47DDE"/>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0B8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8</cp:revision>
  <cp:lastPrinted>2015-10-02T14:52:00Z</cp:lastPrinted>
  <dcterms:created xsi:type="dcterms:W3CDTF">2021-03-10T15:30:00Z</dcterms:created>
  <dcterms:modified xsi:type="dcterms:W3CDTF">2022-01-21T15:32:00Z</dcterms:modified>
</cp:coreProperties>
</file>